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8B" w:rsidRPr="00BF4F8B" w:rsidRDefault="00BF4F8B" w:rsidP="00BF4F8B">
      <w:pPr>
        <w:shd w:val="clear" w:color="auto" w:fill="FFFFFF"/>
        <w:spacing w:after="0" w:line="240" w:lineRule="auto"/>
        <w:jc w:val="center"/>
        <w:rPr>
          <w:rFonts w:ascii="Times New Roman" w:eastAsia="Times New Roman" w:hAnsi="Times New Roman" w:cs="Times New Roman"/>
          <w:color w:val="222222"/>
          <w:sz w:val="28"/>
          <w:szCs w:val="28"/>
        </w:rPr>
      </w:pPr>
      <w:r w:rsidRPr="00BF4F8B">
        <w:rPr>
          <w:rFonts w:ascii="Times New Roman" w:eastAsia="Times New Roman" w:hAnsi="Times New Roman" w:cs="Times New Roman"/>
          <w:b/>
          <w:bCs/>
          <w:color w:val="303030"/>
          <w:sz w:val="28"/>
          <w:szCs w:val="28"/>
        </w:rPr>
        <w:t>National Oceanic and Atmospheric Administration</w:t>
      </w:r>
    </w:p>
    <w:p w:rsidR="00BF4F8B" w:rsidRDefault="00BF4F8B" w:rsidP="00BF4F8B">
      <w:pPr>
        <w:shd w:val="clear" w:color="auto" w:fill="FFFFFF"/>
        <w:spacing w:after="0" w:line="240" w:lineRule="auto"/>
        <w:jc w:val="center"/>
        <w:rPr>
          <w:rFonts w:ascii="Times New Roman" w:eastAsia="Times New Roman" w:hAnsi="Times New Roman" w:cs="Times New Roman"/>
          <w:b/>
          <w:bCs/>
          <w:color w:val="303030"/>
          <w:sz w:val="28"/>
          <w:szCs w:val="28"/>
        </w:rPr>
      </w:pPr>
      <w:r w:rsidRPr="00BF4F8B">
        <w:rPr>
          <w:rFonts w:ascii="Times New Roman" w:eastAsia="Times New Roman" w:hAnsi="Times New Roman" w:cs="Times New Roman"/>
          <w:b/>
          <w:bCs/>
          <w:color w:val="303030"/>
          <w:sz w:val="28"/>
          <w:szCs w:val="28"/>
        </w:rPr>
        <w:t xml:space="preserve">Office of </w:t>
      </w:r>
      <w:r w:rsidR="00F9195C">
        <w:rPr>
          <w:rFonts w:ascii="Times New Roman" w:eastAsia="Times New Roman" w:hAnsi="Times New Roman" w:cs="Times New Roman"/>
          <w:b/>
          <w:bCs/>
          <w:color w:val="303030"/>
          <w:sz w:val="28"/>
          <w:szCs w:val="28"/>
        </w:rPr>
        <w:t xml:space="preserve">the </w:t>
      </w:r>
      <w:r w:rsidRPr="00BF4F8B">
        <w:rPr>
          <w:rFonts w:ascii="Times New Roman" w:eastAsia="Times New Roman" w:hAnsi="Times New Roman" w:cs="Times New Roman"/>
          <w:b/>
          <w:bCs/>
          <w:color w:val="303030"/>
          <w:sz w:val="28"/>
          <w:szCs w:val="28"/>
        </w:rPr>
        <w:t>General Counsel</w:t>
      </w:r>
    </w:p>
    <w:p w:rsidR="00F9195C" w:rsidRPr="00BF4F8B" w:rsidRDefault="00F9195C" w:rsidP="00BF4F8B">
      <w:pPr>
        <w:shd w:val="clear" w:color="auto" w:fill="FFFFFF"/>
        <w:spacing w:after="0" w:line="240" w:lineRule="auto"/>
        <w:jc w:val="center"/>
        <w:rPr>
          <w:rFonts w:ascii="Times New Roman" w:eastAsia="Times New Roman" w:hAnsi="Times New Roman" w:cs="Times New Roman"/>
          <w:color w:val="222222"/>
          <w:sz w:val="28"/>
          <w:szCs w:val="28"/>
        </w:rPr>
      </w:pPr>
      <w:r>
        <w:rPr>
          <w:rFonts w:ascii="Times New Roman" w:eastAsia="Times New Roman" w:hAnsi="Times New Roman" w:cs="Times New Roman"/>
          <w:b/>
          <w:bCs/>
          <w:color w:val="303030"/>
          <w:sz w:val="28"/>
          <w:szCs w:val="28"/>
        </w:rPr>
        <w:t>International Section</w:t>
      </w:r>
    </w:p>
    <w:p w:rsidR="00BF4F8B" w:rsidRDefault="00BF4F8B" w:rsidP="00BF4F8B">
      <w:pPr>
        <w:shd w:val="clear" w:color="auto" w:fill="FFFFFF"/>
        <w:spacing w:after="0" w:line="240" w:lineRule="auto"/>
        <w:jc w:val="center"/>
        <w:rPr>
          <w:rFonts w:ascii="Times New Roman" w:eastAsia="Times New Roman" w:hAnsi="Times New Roman" w:cs="Times New Roman"/>
          <w:b/>
          <w:bCs/>
          <w:color w:val="303030"/>
          <w:sz w:val="28"/>
          <w:szCs w:val="28"/>
        </w:rPr>
      </w:pPr>
    </w:p>
    <w:p w:rsidR="00BF4F8B" w:rsidRPr="00BF4F8B" w:rsidRDefault="00BF4F8B" w:rsidP="00BF4F8B">
      <w:pPr>
        <w:shd w:val="clear" w:color="auto" w:fill="FFFFFF"/>
        <w:spacing w:after="0" w:line="240" w:lineRule="auto"/>
        <w:jc w:val="center"/>
        <w:rPr>
          <w:rFonts w:ascii="Times New Roman" w:eastAsia="Times New Roman" w:hAnsi="Times New Roman" w:cs="Times New Roman"/>
          <w:color w:val="222222"/>
          <w:sz w:val="28"/>
          <w:szCs w:val="28"/>
        </w:rPr>
      </w:pPr>
      <w:r w:rsidRPr="00BF4F8B">
        <w:rPr>
          <w:rFonts w:ascii="Times New Roman" w:eastAsia="Times New Roman" w:hAnsi="Times New Roman" w:cs="Times New Roman"/>
          <w:b/>
          <w:bCs/>
          <w:color w:val="303030"/>
          <w:sz w:val="28"/>
          <w:szCs w:val="28"/>
        </w:rPr>
        <w:t>Volunteer Service Agreement </w:t>
      </w:r>
    </w:p>
    <w:p w:rsidR="004427BE" w:rsidRDefault="004427BE" w:rsidP="004427BE">
      <w:pPr>
        <w:spacing w:after="0"/>
        <w:jc w:val="center"/>
        <w:rPr>
          <w:rFonts w:ascii="Arial" w:eastAsia="Arial" w:hAnsi="Arial" w:cs="Arial"/>
          <w:b/>
          <w:color w:val="303030"/>
          <w:sz w:val="18"/>
          <w:shd w:val="clear" w:color="auto" w:fill="FFFFFF"/>
        </w:rPr>
      </w:pPr>
    </w:p>
    <w:p w:rsidR="004427BE" w:rsidRDefault="002E644B" w:rsidP="004427BE">
      <w:pPr>
        <w:rPr>
          <w:rFonts w:ascii="Times New Roman" w:hAnsi="Times New Roman" w:cs="Times New Roman"/>
          <w:sz w:val="24"/>
          <w:szCs w:val="24"/>
        </w:rPr>
      </w:pPr>
      <w:r>
        <w:rPr>
          <w:rFonts w:ascii="Times New Roman" w:eastAsia="Arial" w:hAnsi="Times New Roman" w:cs="Times New Roman"/>
          <w:color w:val="303030"/>
          <w:sz w:val="24"/>
          <w:szCs w:val="24"/>
          <w:shd w:val="clear" w:color="auto" w:fill="FFFFFF"/>
        </w:rPr>
        <w:t xml:space="preserve">In compliance with the </w:t>
      </w:r>
      <w:r>
        <w:rPr>
          <w:rFonts w:ascii="Times New Roman" w:hAnsi="Times New Roman" w:cs="Times New Roman"/>
          <w:sz w:val="24"/>
          <w:szCs w:val="24"/>
        </w:rPr>
        <w:t>Department of Commerce</w:t>
      </w:r>
      <w:r w:rsidR="00F9195C">
        <w:rPr>
          <w:rFonts w:ascii="Times New Roman" w:hAnsi="Times New Roman" w:cs="Times New Roman"/>
          <w:sz w:val="24"/>
          <w:szCs w:val="24"/>
        </w:rPr>
        <w:t xml:space="preserve"> Administrative Order (</w:t>
      </w:r>
      <w:r>
        <w:rPr>
          <w:rFonts w:ascii="Times New Roman" w:eastAsia="Arial" w:hAnsi="Times New Roman" w:cs="Times New Roman"/>
          <w:color w:val="303030"/>
          <w:sz w:val="24"/>
          <w:szCs w:val="24"/>
          <w:shd w:val="clear" w:color="auto" w:fill="FFFFFF"/>
        </w:rPr>
        <w:t>DAO</w:t>
      </w:r>
      <w:r w:rsidR="00F9195C">
        <w:rPr>
          <w:rFonts w:ascii="Times New Roman" w:eastAsia="Arial" w:hAnsi="Times New Roman" w:cs="Times New Roman"/>
          <w:color w:val="303030"/>
          <w:sz w:val="24"/>
          <w:szCs w:val="24"/>
          <w:shd w:val="clear" w:color="auto" w:fill="FFFFFF"/>
        </w:rPr>
        <w:t>)</w:t>
      </w:r>
      <w:r>
        <w:rPr>
          <w:rFonts w:ascii="Times New Roman" w:eastAsia="Arial" w:hAnsi="Times New Roman" w:cs="Times New Roman"/>
          <w:color w:val="303030"/>
          <w:sz w:val="24"/>
          <w:szCs w:val="24"/>
          <w:shd w:val="clear" w:color="auto" w:fill="FFFFFF"/>
        </w:rPr>
        <w:t xml:space="preserve"> 202-311,</w:t>
      </w:r>
      <w:r w:rsidR="00F9195C">
        <w:rPr>
          <w:rStyle w:val="EndnoteReference"/>
          <w:rFonts w:ascii="Times New Roman" w:hAnsi="Times New Roman" w:cs="Times New Roman"/>
          <w:color w:val="303030"/>
          <w:sz w:val="24"/>
          <w:szCs w:val="24"/>
          <w:shd w:val="clear" w:color="auto" w:fill="FFFFFF"/>
          <w:lang w:eastAsia="ko-KR"/>
        </w:rPr>
        <w:endnoteReference w:id="1"/>
      </w:r>
      <w:r w:rsidR="0039551F">
        <w:rPr>
          <w:rFonts w:ascii="Times New Roman" w:hAnsi="Times New Roman" w:cs="Times New Roman" w:hint="eastAsia"/>
          <w:color w:val="303030"/>
          <w:sz w:val="24"/>
          <w:szCs w:val="24"/>
          <w:shd w:val="clear" w:color="auto" w:fill="FFFFFF"/>
          <w:lang w:eastAsia="ko-KR"/>
        </w:rPr>
        <w:t xml:space="preserve"> and pursuant to 16 </w:t>
      </w:r>
      <w:r w:rsidR="0039551F">
        <w:rPr>
          <w:rFonts w:ascii="Times New Roman" w:hAnsi="Times New Roman" w:cs="Times New Roman"/>
          <w:color w:val="303030"/>
          <w:sz w:val="24"/>
          <w:szCs w:val="24"/>
          <w:shd w:val="clear" w:color="auto" w:fill="FFFFFF"/>
          <w:lang w:eastAsia="ko-KR"/>
        </w:rPr>
        <w:t>U.S.C. §</w:t>
      </w:r>
      <w:r w:rsidR="0039551F">
        <w:rPr>
          <w:rFonts w:ascii="Times New Roman" w:hAnsi="Times New Roman" w:cs="Times New Roman" w:hint="eastAsia"/>
          <w:color w:val="303030"/>
          <w:sz w:val="24"/>
          <w:szCs w:val="24"/>
          <w:shd w:val="clear" w:color="auto" w:fill="FFFFFF"/>
          <w:lang w:eastAsia="ko-KR"/>
        </w:rPr>
        <w:t xml:space="preserve"> 742f,</w:t>
      </w:r>
      <w:r w:rsidR="00F9195C">
        <w:rPr>
          <w:rStyle w:val="EndnoteReference"/>
          <w:rFonts w:ascii="Times New Roman" w:hAnsi="Times New Roman" w:cs="Times New Roman"/>
          <w:color w:val="303030"/>
          <w:sz w:val="24"/>
          <w:szCs w:val="24"/>
          <w:shd w:val="clear" w:color="auto" w:fill="FFFFFF"/>
          <w:lang w:eastAsia="ko-KR"/>
        </w:rPr>
        <w:endnoteReference w:id="2"/>
      </w:r>
      <w:r>
        <w:rPr>
          <w:rFonts w:ascii="Times New Roman" w:eastAsia="Arial" w:hAnsi="Times New Roman" w:cs="Times New Roman"/>
          <w:color w:val="303030"/>
          <w:sz w:val="24"/>
          <w:szCs w:val="24"/>
          <w:shd w:val="clear" w:color="auto" w:fill="FFFFFF"/>
        </w:rPr>
        <w:t xml:space="preserve"> </w:t>
      </w:r>
      <w:r w:rsidR="004427BE" w:rsidRPr="004427BE">
        <w:rPr>
          <w:rFonts w:ascii="Times New Roman" w:eastAsia="Arial" w:hAnsi="Times New Roman" w:cs="Times New Roman"/>
          <w:color w:val="303030"/>
          <w:sz w:val="24"/>
          <w:szCs w:val="24"/>
          <w:shd w:val="clear" w:color="auto" w:fill="FFFFFF"/>
        </w:rPr>
        <w:t>the National Oceanic and Atmospheric Administration (NOAA)</w:t>
      </w:r>
      <w:r w:rsidR="00F9195C">
        <w:rPr>
          <w:rFonts w:ascii="Times New Roman" w:eastAsia="Arial" w:hAnsi="Times New Roman" w:cs="Times New Roman"/>
          <w:color w:val="303030"/>
          <w:sz w:val="24"/>
          <w:szCs w:val="24"/>
          <w:shd w:val="clear" w:color="auto" w:fill="FFFFFF"/>
        </w:rPr>
        <w:t xml:space="preserve"> </w:t>
      </w:r>
      <w:r w:rsidR="004427BE" w:rsidRPr="004427BE">
        <w:rPr>
          <w:rFonts w:ascii="Times New Roman" w:eastAsia="Arial" w:hAnsi="Times New Roman" w:cs="Times New Roman"/>
          <w:color w:val="303030"/>
          <w:sz w:val="24"/>
          <w:szCs w:val="24"/>
          <w:shd w:val="clear" w:color="auto" w:fill="FFFFFF"/>
        </w:rPr>
        <w:t xml:space="preserve">Office of General </w:t>
      </w:r>
      <w:r w:rsidR="00F9195C">
        <w:rPr>
          <w:rFonts w:ascii="Times New Roman" w:eastAsia="Arial" w:hAnsi="Times New Roman" w:cs="Times New Roman"/>
          <w:color w:val="303030"/>
          <w:sz w:val="24"/>
          <w:szCs w:val="24"/>
          <w:shd w:val="clear" w:color="auto" w:fill="FFFFFF"/>
        </w:rPr>
        <w:t xml:space="preserve">the </w:t>
      </w:r>
      <w:r w:rsidR="004427BE" w:rsidRPr="004427BE">
        <w:rPr>
          <w:rFonts w:ascii="Times New Roman" w:eastAsia="Arial" w:hAnsi="Times New Roman" w:cs="Times New Roman"/>
          <w:color w:val="303030"/>
          <w:sz w:val="24"/>
          <w:szCs w:val="24"/>
          <w:shd w:val="clear" w:color="auto" w:fill="FFFFFF"/>
        </w:rPr>
        <w:t xml:space="preserve">Counsel </w:t>
      </w:r>
      <w:r w:rsidR="004427BE">
        <w:rPr>
          <w:rFonts w:ascii="Times New Roman" w:hAnsi="Times New Roman" w:cs="Times New Roman"/>
          <w:sz w:val="24"/>
          <w:szCs w:val="24"/>
        </w:rPr>
        <w:t>requires that the terms of volunteer service be agreed upon in writing by appropriate officials of the participating NOAA host office.</w:t>
      </w:r>
    </w:p>
    <w:p w:rsidR="004427BE" w:rsidRPr="00BF4F8B" w:rsidRDefault="005F3CFF" w:rsidP="004427BE">
      <w:pPr>
        <w:rPr>
          <w:rFonts w:ascii="Times New Roman" w:hAnsi="Times New Roman" w:cs="Times New Roman"/>
          <w:b/>
          <w:sz w:val="24"/>
          <w:szCs w:val="24"/>
        </w:rPr>
      </w:pPr>
      <w:r w:rsidRPr="00BF4F8B">
        <w:rPr>
          <w:rFonts w:ascii="Times New Roman" w:hAnsi="Times New Roman" w:cs="Times New Roman"/>
          <w:b/>
          <w:sz w:val="24"/>
          <w:szCs w:val="24"/>
        </w:rPr>
        <w:t>Terms of Agreement a</w:t>
      </w:r>
      <w:r w:rsidR="00A84005">
        <w:rPr>
          <w:rFonts w:ascii="Times New Roman" w:hAnsi="Times New Roman" w:cs="Times New Roman"/>
          <w:b/>
          <w:sz w:val="24"/>
          <w:szCs w:val="24"/>
        </w:rPr>
        <w:t>re</w:t>
      </w:r>
      <w:r w:rsidRPr="00BF4F8B">
        <w:rPr>
          <w:rFonts w:ascii="Times New Roman" w:hAnsi="Times New Roman" w:cs="Times New Roman"/>
          <w:b/>
          <w:sz w:val="24"/>
          <w:szCs w:val="24"/>
        </w:rPr>
        <w:t>:</w:t>
      </w:r>
    </w:p>
    <w:p w:rsidR="005F3CFF" w:rsidRPr="00F9195C" w:rsidRDefault="005F3CFF" w:rsidP="004427BE">
      <w:pPr>
        <w:rPr>
          <w:rFonts w:ascii="Times New Roman" w:eastAsia="Arial" w:hAnsi="Times New Roman" w:cs="Times New Roman"/>
          <w:color w:val="303030"/>
          <w:sz w:val="24"/>
          <w:szCs w:val="24"/>
          <w:shd w:val="clear" w:color="auto" w:fill="FFFFFF"/>
        </w:rPr>
      </w:pPr>
      <w:r w:rsidRPr="005F3CFF">
        <w:rPr>
          <w:rFonts w:ascii="Times New Roman" w:hAnsi="Times New Roman" w:cs="Times New Roman"/>
          <w:sz w:val="24"/>
          <w:szCs w:val="24"/>
        </w:rPr>
        <w:t>T</w:t>
      </w:r>
      <w:r w:rsidR="004427BE" w:rsidRPr="005F3CFF">
        <w:rPr>
          <w:rFonts w:ascii="Times New Roman" w:eastAsia="Arial" w:hAnsi="Times New Roman" w:cs="Times New Roman"/>
          <w:color w:val="303030"/>
          <w:sz w:val="24"/>
          <w:szCs w:val="24"/>
          <w:shd w:val="clear" w:color="auto" w:fill="FFFFFF"/>
        </w:rPr>
        <w:t xml:space="preserve">o </w:t>
      </w:r>
      <w:r w:rsidR="004427BE" w:rsidRPr="00F9195C">
        <w:rPr>
          <w:rFonts w:ascii="Times New Roman" w:eastAsia="Arial" w:hAnsi="Times New Roman" w:cs="Times New Roman"/>
          <w:color w:val="303030"/>
          <w:sz w:val="24"/>
          <w:szCs w:val="24"/>
          <w:shd w:val="clear" w:color="auto" w:fill="FFFFFF"/>
        </w:rPr>
        <w:t>provide legal services and assistance</w:t>
      </w:r>
      <w:r w:rsidRPr="00F9195C">
        <w:rPr>
          <w:rFonts w:ascii="Times New Roman" w:eastAsia="Arial" w:hAnsi="Times New Roman" w:cs="Times New Roman"/>
          <w:color w:val="303030"/>
          <w:sz w:val="24"/>
          <w:szCs w:val="24"/>
          <w:shd w:val="clear" w:color="auto" w:fill="FFFFFF"/>
        </w:rPr>
        <w:t xml:space="preserve"> </w:t>
      </w:r>
      <w:r w:rsidR="004427BE" w:rsidRPr="00F9195C">
        <w:rPr>
          <w:rFonts w:ascii="Times New Roman" w:eastAsia="Arial" w:hAnsi="Times New Roman" w:cs="Times New Roman"/>
          <w:color w:val="303030"/>
          <w:sz w:val="24"/>
          <w:szCs w:val="24"/>
          <w:shd w:val="clear" w:color="auto" w:fill="FFFFFF"/>
        </w:rPr>
        <w:t>to</w:t>
      </w:r>
      <w:r w:rsidRPr="00F9195C">
        <w:rPr>
          <w:rFonts w:ascii="Times New Roman" w:eastAsia="Arial" w:hAnsi="Times New Roman" w:cs="Times New Roman"/>
          <w:color w:val="303030"/>
          <w:sz w:val="24"/>
          <w:szCs w:val="24"/>
          <w:shd w:val="clear" w:color="auto" w:fill="FFFFFF"/>
        </w:rPr>
        <w:t xml:space="preserve"> </w:t>
      </w:r>
      <w:r w:rsidR="00BF4F8B" w:rsidRPr="00F9195C">
        <w:rPr>
          <w:rFonts w:ascii="Times New Roman" w:eastAsia="Arial" w:hAnsi="Times New Roman" w:cs="Times New Roman"/>
          <w:color w:val="303030"/>
          <w:sz w:val="24"/>
          <w:szCs w:val="24"/>
          <w:shd w:val="clear" w:color="auto" w:fill="FFFFFF"/>
        </w:rPr>
        <w:t xml:space="preserve">the </w:t>
      </w:r>
      <w:r w:rsidR="00F9195C" w:rsidRPr="00F9195C">
        <w:rPr>
          <w:rFonts w:ascii="Times New Roman" w:eastAsia="Arial" w:hAnsi="Times New Roman" w:cs="Times New Roman"/>
          <w:color w:val="303030"/>
          <w:sz w:val="24"/>
          <w:szCs w:val="24"/>
          <w:shd w:val="clear" w:color="auto" w:fill="FFFFFF"/>
        </w:rPr>
        <w:t xml:space="preserve">NOAA </w:t>
      </w:r>
      <w:r w:rsidRPr="00F9195C">
        <w:rPr>
          <w:rFonts w:ascii="Times New Roman" w:eastAsia="Arial" w:hAnsi="Times New Roman" w:cs="Times New Roman"/>
          <w:color w:val="303030"/>
          <w:sz w:val="24"/>
          <w:szCs w:val="24"/>
          <w:shd w:val="clear" w:color="auto" w:fill="FFFFFF"/>
        </w:rPr>
        <w:t>O</w:t>
      </w:r>
      <w:r w:rsidR="00BF4F8B" w:rsidRPr="00F9195C">
        <w:rPr>
          <w:rFonts w:ascii="Times New Roman" w:eastAsia="Arial" w:hAnsi="Times New Roman" w:cs="Times New Roman"/>
          <w:color w:val="303030"/>
          <w:sz w:val="24"/>
          <w:szCs w:val="24"/>
          <w:shd w:val="clear" w:color="auto" w:fill="FFFFFF"/>
        </w:rPr>
        <w:t>ffice</w:t>
      </w:r>
      <w:r w:rsidR="00F9195C" w:rsidRPr="00F9195C">
        <w:rPr>
          <w:rFonts w:ascii="Times New Roman" w:eastAsia="Arial" w:hAnsi="Times New Roman" w:cs="Times New Roman"/>
          <w:color w:val="303030"/>
          <w:sz w:val="24"/>
          <w:szCs w:val="24"/>
          <w:shd w:val="clear" w:color="auto" w:fill="FFFFFF"/>
        </w:rPr>
        <w:t xml:space="preserve"> the</w:t>
      </w:r>
      <w:r w:rsidR="00BF4F8B" w:rsidRPr="00F9195C">
        <w:rPr>
          <w:rFonts w:ascii="Times New Roman" w:eastAsia="Arial" w:hAnsi="Times New Roman" w:cs="Times New Roman"/>
          <w:color w:val="303030"/>
          <w:sz w:val="24"/>
          <w:szCs w:val="24"/>
          <w:shd w:val="clear" w:color="auto" w:fill="FFFFFF"/>
        </w:rPr>
        <w:t xml:space="preserve"> </w:t>
      </w:r>
      <w:r w:rsidRPr="00F9195C">
        <w:rPr>
          <w:rFonts w:ascii="Times New Roman" w:eastAsia="Arial" w:hAnsi="Times New Roman" w:cs="Times New Roman"/>
          <w:color w:val="303030"/>
          <w:sz w:val="24"/>
          <w:szCs w:val="24"/>
          <w:shd w:val="clear" w:color="auto" w:fill="FFFFFF"/>
        </w:rPr>
        <w:t>G</w:t>
      </w:r>
      <w:r w:rsidR="00BF4F8B" w:rsidRPr="00F9195C">
        <w:rPr>
          <w:rFonts w:ascii="Times New Roman" w:eastAsia="Arial" w:hAnsi="Times New Roman" w:cs="Times New Roman"/>
          <w:color w:val="303030"/>
          <w:sz w:val="24"/>
          <w:szCs w:val="24"/>
          <w:shd w:val="clear" w:color="auto" w:fill="FFFFFF"/>
        </w:rPr>
        <w:t xml:space="preserve">eneral </w:t>
      </w:r>
      <w:r w:rsidRPr="00F9195C">
        <w:rPr>
          <w:rFonts w:ascii="Times New Roman" w:eastAsia="Arial" w:hAnsi="Times New Roman" w:cs="Times New Roman"/>
          <w:color w:val="303030"/>
          <w:sz w:val="24"/>
          <w:szCs w:val="24"/>
          <w:shd w:val="clear" w:color="auto" w:fill="FFFFFF"/>
        </w:rPr>
        <w:t>C</w:t>
      </w:r>
      <w:r w:rsidR="00BF4F8B" w:rsidRPr="00F9195C">
        <w:rPr>
          <w:rFonts w:ascii="Times New Roman" w:eastAsia="Arial" w:hAnsi="Times New Roman" w:cs="Times New Roman"/>
          <w:color w:val="303030"/>
          <w:sz w:val="24"/>
          <w:szCs w:val="24"/>
          <w:shd w:val="clear" w:color="auto" w:fill="FFFFFF"/>
        </w:rPr>
        <w:t>ounsel (OGC)</w:t>
      </w:r>
      <w:r w:rsidR="004427BE" w:rsidRPr="00F9195C">
        <w:rPr>
          <w:rFonts w:ascii="Times New Roman" w:eastAsia="Arial" w:hAnsi="Times New Roman" w:cs="Times New Roman"/>
          <w:color w:val="303030"/>
          <w:sz w:val="24"/>
          <w:szCs w:val="24"/>
          <w:shd w:val="clear" w:color="auto" w:fill="FFFFFF"/>
        </w:rPr>
        <w:t xml:space="preserve"> programs or matters that may include, but are not limited to, </w:t>
      </w:r>
      <w:r w:rsidR="00F9195C" w:rsidRPr="00F9195C">
        <w:rPr>
          <w:rFonts w:ascii="Times New Roman" w:eastAsia="Arial" w:hAnsi="Times New Roman" w:cs="Times New Roman"/>
          <w:color w:val="303030"/>
          <w:sz w:val="24"/>
          <w:szCs w:val="24"/>
          <w:shd w:val="clear" w:color="auto" w:fill="FFFFFF"/>
        </w:rPr>
        <w:t>p</w:t>
      </w:r>
      <w:r w:rsidR="00F9195C" w:rsidRPr="00F9195C">
        <w:rPr>
          <w:rFonts w:ascii="Times New Roman" w:hAnsi="Times New Roman" w:cs="Times New Roman"/>
          <w:color w:val="000000"/>
          <w:sz w:val="24"/>
          <w:szCs w:val="24"/>
          <w:shd w:val="clear" w:color="auto" w:fill="FFFFFF"/>
        </w:rPr>
        <w:t>rotection, conservation, and sustainable use of the marine environment, including biological diversity, trade and environment, geo-engineering, fisheries, marine mammals, protected marine species, marine pollution, marine protected areas, natural and cultural heritage, seabirds, and Polar affairs</w:t>
      </w:r>
      <w:r w:rsidR="00F9195C" w:rsidRPr="00F9195C">
        <w:rPr>
          <w:rFonts w:ascii="Times New Roman" w:hAnsi="Times New Roman" w:cs="Times New Roman"/>
          <w:color w:val="000000"/>
          <w:sz w:val="24"/>
          <w:szCs w:val="24"/>
          <w:shd w:val="clear" w:color="auto" w:fill="FFFFFF"/>
        </w:rPr>
        <w:t>.</w:t>
      </w:r>
      <w:r w:rsidRPr="00F9195C">
        <w:rPr>
          <w:rFonts w:ascii="Times New Roman" w:eastAsia="Arial" w:hAnsi="Times New Roman" w:cs="Times New Roman"/>
          <w:color w:val="303030"/>
          <w:sz w:val="24"/>
          <w:szCs w:val="24"/>
          <w:shd w:val="clear" w:color="auto" w:fill="FFFFFF"/>
        </w:rPr>
        <w:t xml:space="preserve">  </w:t>
      </w:r>
    </w:p>
    <w:p w:rsidR="00A84005" w:rsidRPr="00F9195C" w:rsidRDefault="00A84005" w:rsidP="004427BE">
      <w:pPr>
        <w:rPr>
          <w:rFonts w:ascii="Times New Roman" w:eastAsia="Arial" w:hAnsi="Times New Roman" w:cs="Times New Roman"/>
          <w:color w:val="303030"/>
          <w:sz w:val="24"/>
          <w:szCs w:val="24"/>
          <w:shd w:val="clear" w:color="auto" w:fill="FFFFFF"/>
        </w:rPr>
      </w:pPr>
      <w:r w:rsidRPr="00F9195C">
        <w:rPr>
          <w:rFonts w:ascii="Times New Roman" w:eastAsia="Arial" w:hAnsi="Times New Roman" w:cs="Times New Roman"/>
          <w:color w:val="303030"/>
          <w:sz w:val="24"/>
          <w:szCs w:val="24"/>
          <w:shd w:val="clear" w:color="auto" w:fill="FFFFFF"/>
        </w:rPr>
        <w:t>Service performed by an individual on a voluntary basis may not be used to displace or replace any employee in the agency’s workforce.</w:t>
      </w:r>
    </w:p>
    <w:p w:rsidR="004427BE" w:rsidRDefault="005F3CFF" w:rsidP="004427BE">
      <w:pPr>
        <w:rPr>
          <w:rFonts w:ascii="Arial" w:eastAsia="Arial" w:hAnsi="Arial" w:cs="Arial"/>
          <w:color w:val="303030"/>
          <w:sz w:val="18"/>
          <w:shd w:val="clear" w:color="auto" w:fill="FFFFFF"/>
        </w:rPr>
      </w:pPr>
      <w:r w:rsidRPr="00F9195C">
        <w:rPr>
          <w:rFonts w:ascii="Times New Roman" w:eastAsia="Arial" w:hAnsi="Times New Roman" w:cs="Times New Roman"/>
          <w:color w:val="303030"/>
          <w:sz w:val="24"/>
          <w:szCs w:val="24"/>
          <w:shd w:val="clear" w:color="auto" w:fill="FFFFFF"/>
        </w:rPr>
        <w:t>I acknowledge</w:t>
      </w:r>
      <w:r w:rsidRPr="005F3CFF">
        <w:rPr>
          <w:rFonts w:ascii="Times New Roman" w:eastAsia="Arial" w:hAnsi="Times New Roman" w:cs="Times New Roman"/>
          <w:color w:val="303030"/>
          <w:sz w:val="24"/>
          <w:szCs w:val="24"/>
          <w:shd w:val="clear" w:color="auto" w:fill="FFFFFF"/>
        </w:rPr>
        <w:t xml:space="preserve"> and </w:t>
      </w:r>
      <w:r w:rsidR="00FF4900">
        <w:rPr>
          <w:rFonts w:ascii="Times New Roman" w:eastAsia="Arial" w:hAnsi="Times New Roman" w:cs="Times New Roman"/>
          <w:color w:val="303030"/>
          <w:sz w:val="24"/>
          <w:szCs w:val="24"/>
          <w:shd w:val="clear" w:color="auto" w:fill="FFFFFF"/>
        </w:rPr>
        <w:t xml:space="preserve">fully </w:t>
      </w:r>
      <w:r w:rsidRPr="005F3CFF">
        <w:rPr>
          <w:rFonts w:ascii="Times New Roman" w:eastAsia="Arial" w:hAnsi="Times New Roman" w:cs="Times New Roman"/>
          <w:color w:val="303030"/>
          <w:sz w:val="24"/>
          <w:szCs w:val="24"/>
          <w:shd w:val="clear" w:color="auto" w:fill="FFFFFF"/>
        </w:rPr>
        <w:t xml:space="preserve">understand that I will not receive payment or compensation </w:t>
      </w:r>
      <w:r w:rsidR="00FF4900">
        <w:rPr>
          <w:rFonts w:ascii="Times New Roman" w:eastAsia="Arial" w:hAnsi="Times New Roman" w:cs="Times New Roman"/>
          <w:color w:val="303030"/>
          <w:sz w:val="24"/>
          <w:szCs w:val="24"/>
          <w:shd w:val="clear" w:color="auto" w:fill="FFFFFF"/>
        </w:rPr>
        <w:t xml:space="preserve">of any kind </w:t>
      </w:r>
      <w:r w:rsidRPr="005F3CFF">
        <w:rPr>
          <w:rFonts w:ascii="Times New Roman" w:eastAsia="Arial" w:hAnsi="Times New Roman" w:cs="Times New Roman"/>
          <w:color w:val="303030"/>
          <w:sz w:val="24"/>
          <w:szCs w:val="24"/>
          <w:shd w:val="clear" w:color="auto" w:fill="FFFFFF"/>
        </w:rPr>
        <w:t xml:space="preserve">for my </w:t>
      </w:r>
      <w:r w:rsidR="00FF4900">
        <w:rPr>
          <w:rFonts w:ascii="Times New Roman" w:eastAsia="Arial" w:hAnsi="Times New Roman" w:cs="Times New Roman"/>
          <w:color w:val="303030"/>
          <w:sz w:val="24"/>
          <w:szCs w:val="24"/>
          <w:shd w:val="clear" w:color="auto" w:fill="FFFFFF"/>
        </w:rPr>
        <w:t xml:space="preserve">volunteer </w:t>
      </w:r>
      <w:r w:rsidRPr="005F3CFF">
        <w:rPr>
          <w:rFonts w:ascii="Times New Roman" w:eastAsia="Arial" w:hAnsi="Times New Roman" w:cs="Times New Roman"/>
          <w:color w:val="303030"/>
          <w:sz w:val="24"/>
          <w:szCs w:val="24"/>
          <w:shd w:val="clear" w:color="auto" w:fill="FFFFFF"/>
        </w:rPr>
        <w:t xml:space="preserve">service </w:t>
      </w:r>
      <w:r w:rsidR="00FF4900">
        <w:rPr>
          <w:rFonts w:ascii="Times New Roman" w:eastAsia="Arial" w:hAnsi="Times New Roman" w:cs="Times New Roman"/>
          <w:color w:val="303030"/>
          <w:sz w:val="24"/>
          <w:szCs w:val="24"/>
          <w:shd w:val="clear" w:color="auto" w:fill="FFFFFF"/>
        </w:rPr>
        <w:t>performed for OGC.</w:t>
      </w:r>
      <w:r>
        <w:rPr>
          <w:rFonts w:ascii="Arial" w:eastAsia="Arial" w:hAnsi="Arial" w:cs="Arial"/>
          <w:color w:val="303030"/>
          <w:sz w:val="18"/>
          <w:shd w:val="clear" w:color="auto" w:fill="FFFFFF"/>
        </w:rPr>
        <w:t xml:space="preserve"> </w:t>
      </w:r>
    </w:p>
    <w:p w:rsidR="00F9195C" w:rsidRDefault="00F9195C" w:rsidP="004427BE">
      <w:pPr>
        <w:rPr>
          <w:rFonts w:ascii="Arial" w:eastAsia="Arial" w:hAnsi="Arial" w:cs="Arial"/>
          <w:color w:val="303030"/>
          <w:sz w:val="18"/>
          <w:shd w:val="clear" w:color="auto" w:fill="FFFFFF"/>
        </w:rPr>
      </w:pPr>
      <w:r>
        <w:rPr>
          <w:rFonts w:ascii="Times New Roman" w:hAnsi="Times New Roman" w:cs="Times New Roman"/>
          <w:color w:val="222222"/>
          <w:sz w:val="24"/>
          <w:szCs w:val="24"/>
          <w:shd w:val="clear" w:color="auto" w:fill="FFFFFF"/>
        </w:rPr>
        <w:t xml:space="preserve">I am aware of and agree to comply </w:t>
      </w:r>
      <w:r w:rsidRPr="002C04AF">
        <w:rPr>
          <w:rFonts w:ascii="Times New Roman" w:hAnsi="Times New Roman" w:cs="Times New Roman"/>
          <w:color w:val="222222"/>
          <w:sz w:val="24"/>
          <w:szCs w:val="24"/>
          <w:shd w:val="clear" w:color="auto" w:fill="FFFFFF"/>
        </w:rPr>
        <w:t xml:space="preserve">with DAO 219-1 (‘Public Communications’) </w:t>
      </w:r>
      <w:r>
        <w:rPr>
          <w:rFonts w:ascii="Times New Roman" w:hAnsi="Times New Roman" w:cs="Times New Roman"/>
          <w:color w:val="222222"/>
          <w:sz w:val="24"/>
          <w:szCs w:val="24"/>
          <w:shd w:val="clear" w:color="auto" w:fill="FFFFFF"/>
        </w:rPr>
        <w:t xml:space="preserve">(available online at </w:t>
      </w:r>
      <w:hyperlink r:id="rId8" w:history="1">
        <w:r w:rsidRPr="00B33421">
          <w:rPr>
            <w:rStyle w:val="Hyperlink"/>
            <w:rFonts w:ascii="Times New Roman" w:hAnsi="Times New Roman" w:cs="Times New Roman"/>
            <w:sz w:val="24"/>
            <w:szCs w:val="24"/>
            <w:shd w:val="clear" w:color="auto" w:fill="FFFFFF"/>
          </w:rPr>
          <w:t>http://www.osec.doc.gov/opog/dmp/daos/dao219_1.html</w:t>
        </w:r>
      </w:hyperlink>
      <w:r>
        <w:rPr>
          <w:rFonts w:ascii="Times New Roman" w:hAnsi="Times New Roman" w:cs="Times New Roman"/>
          <w:color w:val="222222"/>
          <w:sz w:val="24"/>
          <w:szCs w:val="24"/>
          <w:shd w:val="clear" w:color="auto" w:fill="FFFFFF"/>
        </w:rPr>
        <w:t xml:space="preserve">) </w:t>
      </w:r>
      <w:r w:rsidRPr="002C04AF">
        <w:rPr>
          <w:rFonts w:ascii="Times New Roman" w:hAnsi="Times New Roman" w:cs="Times New Roman"/>
          <w:color w:val="222222"/>
          <w:sz w:val="24"/>
          <w:szCs w:val="24"/>
          <w:shd w:val="clear" w:color="auto" w:fill="FFFFFF"/>
        </w:rPr>
        <w:t>as well as applicable ethics rules as set forth in 5 C.F.R. § 2635.702 and 5 C.F.R. § 2635.807</w:t>
      </w:r>
      <w:r>
        <w:rPr>
          <w:rFonts w:ascii="Times New Roman" w:hAnsi="Times New Roman" w:cs="Times New Roman"/>
          <w:color w:val="222222"/>
          <w:sz w:val="24"/>
          <w:szCs w:val="24"/>
          <w:shd w:val="clear" w:color="auto" w:fill="FFFFFF"/>
        </w:rPr>
        <w:t xml:space="preserve"> (available online at </w:t>
      </w:r>
      <w:hyperlink r:id="rId9" w:history="1">
        <w:r w:rsidRPr="00B33421">
          <w:rPr>
            <w:rStyle w:val="Hyperlink"/>
            <w:rFonts w:ascii="Times New Roman" w:hAnsi="Times New Roman" w:cs="Times New Roman"/>
            <w:sz w:val="24"/>
            <w:szCs w:val="24"/>
            <w:shd w:val="clear" w:color="auto" w:fill="FFFFFF"/>
          </w:rPr>
          <w:t>http://bit.ly/1EnfYvy</w:t>
        </w:r>
      </w:hyperlink>
      <w:r>
        <w:rPr>
          <w:rFonts w:ascii="Times New Roman" w:hAnsi="Times New Roman" w:cs="Times New Roman"/>
          <w:color w:val="222222"/>
          <w:sz w:val="24"/>
          <w:szCs w:val="24"/>
          <w:shd w:val="clear" w:color="auto" w:fill="FFFFFF"/>
        </w:rPr>
        <w:t>).</w:t>
      </w:r>
    </w:p>
    <w:p w:rsidR="004427BE" w:rsidRPr="00A84005" w:rsidRDefault="00A84005" w:rsidP="004427BE">
      <w:pPr>
        <w:rPr>
          <w:rFonts w:ascii="Times New Roman" w:eastAsia="Arial" w:hAnsi="Times New Roman" w:cs="Times New Roman"/>
          <w:b/>
          <w:color w:val="303030"/>
          <w:sz w:val="24"/>
          <w:szCs w:val="24"/>
          <w:shd w:val="clear" w:color="auto" w:fill="FFFFFF"/>
        </w:rPr>
      </w:pPr>
      <w:r w:rsidRPr="00A84005">
        <w:rPr>
          <w:rFonts w:ascii="Times New Roman" w:eastAsia="Arial" w:hAnsi="Times New Roman" w:cs="Times New Roman"/>
          <w:b/>
          <w:color w:val="303030"/>
          <w:sz w:val="24"/>
          <w:szCs w:val="24"/>
          <w:shd w:val="clear" w:color="auto" w:fill="FFFFFF"/>
        </w:rPr>
        <w:t>This agreement may be terminated by either party by written notification.</w:t>
      </w:r>
    </w:p>
    <w:p w:rsidR="004427BE" w:rsidRDefault="004427BE" w:rsidP="004427BE">
      <w:pPr>
        <w:rPr>
          <w:rFonts w:ascii="Arial" w:eastAsia="Arial" w:hAnsi="Arial" w:cs="Arial"/>
          <w:color w:val="303030"/>
          <w:sz w:val="18"/>
          <w:shd w:val="clear" w:color="auto" w:fill="FFFFFF"/>
        </w:rPr>
      </w:pPr>
    </w:p>
    <w:p w:rsidR="004427BE" w:rsidRPr="00FF4900" w:rsidRDefault="00FF4900" w:rsidP="004427BE">
      <w:pPr>
        <w:spacing w:after="0"/>
        <w:rPr>
          <w:rFonts w:ascii="Times New Roman" w:eastAsia="Arial" w:hAnsi="Times New Roman" w:cs="Times New Roman"/>
          <w:color w:val="222222"/>
          <w:sz w:val="24"/>
          <w:szCs w:val="24"/>
          <w:shd w:val="clear" w:color="auto" w:fill="FFFFFF"/>
        </w:rPr>
      </w:pPr>
      <w:r w:rsidRPr="00FF4900">
        <w:rPr>
          <w:rFonts w:ascii="Times New Roman" w:eastAsia="Arial" w:hAnsi="Times New Roman" w:cs="Times New Roman"/>
          <w:color w:val="222222"/>
          <w:sz w:val="24"/>
          <w:szCs w:val="24"/>
          <w:shd w:val="clear" w:color="auto" w:fill="FFFFFF"/>
        </w:rPr>
        <w:t>________________</w:t>
      </w:r>
      <w:r>
        <w:rPr>
          <w:rFonts w:ascii="Times New Roman" w:eastAsia="Arial" w:hAnsi="Times New Roman" w:cs="Times New Roman"/>
          <w:color w:val="222222"/>
          <w:sz w:val="24"/>
          <w:szCs w:val="24"/>
          <w:shd w:val="clear" w:color="auto" w:fill="FFFFFF"/>
        </w:rPr>
        <w:t>___________</w:t>
      </w:r>
      <w:r w:rsidR="00A84005">
        <w:rPr>
          <w:rFonts w:ascii="Times New Roman" w:eastAsia="Arial" w:hAnsi="Times New Roman" w:cs="Times New Roman"/>
          <w:color w:val="222222"/>
          <w:sz w:val="24"/>
          <w:szCs w:val="24"/>
          <w:shd w:val="clear" w:color="auto" w:fill="FFFFFF"/>
        </w:rPr>
        <w:t>______________</w:t>
      </w:r>
      <w:r w:rsidR="00A84005">
        <w:rPr>
          <w:rFonts w:ascii="Times New Roman" w:eastAsia="Arial" w:hAnsi="Times New Roman" w:cs="Times New Roman"/>
          <w:color w:val="222222"/>
          <w:sz w:val="24"/>
          <w:szCs w:val="24"/>
          <w:shd w:val="clear" w:color="auto" w:fill="FFFFFF"/>
        </w:rPr>
        <w:tab/>
      </w:r>
      <w:r w:rsidR="00A84005">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___________</w:t>
      </w:r>
      <w:r w:rsidR="00A84005">
        <w:rPr>
          <w:rFonts w:ascii="Times New Roman" w:eastAsia="Arial" w:hAnsi="Times New Roman" w:cs="Times New Roman"/>
          <w:color w:val="222222"/>
          <w:sz w:val="24"/>
          <w:szCs w:val="24"/>
          <w:shd w:val="clear" w:color="auto" w:fill="FFFFFF"/>
        </w:rPr>
        <w:t>_________</w:t>
      </w:r>
      <w:r w:rsidRPr="00FF4900">
        <w:rPr>
          <w:rFonts w:ascii="Times New Roman" w:eastAsia="Arial" w:hAnsi="Times New Roman" w:cs="Times New Roman"/>
          <w:color w:val="222222"/>
          <w:sz w:val="24"/>
          <w:szCs w:val="24"/>
          <w:shd w:val="clear" w:color="auto" w:fill="FFFFFF"/>
        </w:rPr>
        <w:t>________</w:t>
      </w: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r w:rsidRPr="00FF4900">
        <w:rPr>
          <w:rFonts w:ascii="Times New Roman" w:eastAsia="Arial" w:hAnsi="Times New Roman" w:cs="Times New Roman"/>
          <w:color w:val="222222"/>
          <w:sz w:val="24"/>
          <w:szCs w:val="24"/>
          <w:shd w:val="clear" w:color="auto" w:fill="FFFFFF"/>
        </w:rPr>
        <w:t>(Signature of Volunteer)</w:t>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t>(Date)</w:t>
      </w: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r w:rsidRPr="00FF4900">
        <w:rPr>
          <w:rFonts w:ascii="Times New Roman" w:eastAsia="Arial" w:hAnsi="Times New Roman" w:cs="Times New Roman"/>
          <w:color w:val="222222"/>
          <w:sz w:val="24"/>
          <w:szCs w:val="24"/>
          <w:shd w:val="clear" w:color="auto" w:fill="FFFFFF"/>
        </w:rPr>
        <w:t>_________________</w:t>
      </w:r>
      <w:r w:rsidR="00A84005">
        <w:rPr>
          <w:rFonts w:ascii="Times New Roman" w:eastAsia="Arial" w:hAnsi="Times New Roman" w:cs="Times New Roman"/>
          <w:color w:val="222222"/>
          <w:sz w:val="24"/>
          <w:szCs w:val="24"/>
          <w:shd w:val="clear" w:color="auto" w:fill="FFFFFF"/>
        </w:rPr>
        <w:t>________________________</w:t>
      </w:r>
      <w:r w:rsidRPr="00FF4900">
        <w:rPr>
          <w:rFonts w:ascii="Times New Roman" w:eastAsia="Arial" w:hAnsi="Times New Roman" w:cs="Times New Roman"/>
          <w:color w:val="222222"/>
          <w:sz w:val="24"/>
          <w:szCs w:val="24"/>
          <w:shd w:val="clear" w:color="auto" w:fill="FFFFFF"/>
        </w:rPr>
        <w:tab/>
      </w:r>
      <w:r w:rsidR="00A84005">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____________________________</w:t>
      </w: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r w:rsidRPr="00FF4900">
        <w:rPr>
          <w:rFonts w:ascii="Times New Roman" w:eastAsia="Arial" w:hAnsi="Times New Roman" w:cs="Times New Roman"/>
          <w:color w:val="222222"/>
          <w:sz w:val="24"/>
          <w:szCs w:val="24"/>
          <w:shd w:val="clear" w:color="auto" w:fill="FFFFFF"/>
        </w:rPr>
        <w:t>(Signature of NOAA Official)</w:t>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t>(Date)</w:t>
      </w: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bookmarkStart w:id="0" w:name="_GoBack"/>
      <w:bookmarkEnd w:id="0"/>
      <w:r w:rsidRPr="00FF4900">
        <w:rPr>
          <w:rFonts w:ascii="Times New Roman" w:eastAsia="Arial" w:hAnsi="Times New Roman" w:cs="Times New Roman"/>
          <w:color w:val="222222"/>
          <w:sz w:val="24"/>
          <w:szCs w:val="24"/>
          <w:shd w:val="clear" w:color="auto" w:fill="FFFFFF"/>
        </w:rPr>
        <w:t>_________________</w:t>
      </w:r>
      <w:r w:rsidR="00A84005">
        <w:rPr>
          <w:rFonts w:ascii="Times New Roman" w:eastAsia="Arial" w:hAnsi="Times New Roman" w:cs="Times New Roman"/>
          <w:color w:val="222222"/>
          <w:sz w:val="24"/>
          <w:szCs w:val="24"/>
          <w:shd w:val="clear" w:color="auto" w:fill="FFFFFF"/>
        </w:rPr>
        <w:t>________________________</w:t>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r w:rsidRPr="00FF4900">
        <w:rPr>
          <w:rFonts w:ascii="Times New Roman" w:eastAsia="Arial" w:hAnsi="Times New Roman" w:cs="Times New Roman"/>
          <w:color w:val="222222"/>
          <w:sz w:val="24"/>
          <w:szCs w:val="24"/>
          <w:shd w:val="clear" w:color="auto" w:fill="FFFFFF"/>
        </w:rPr>
        <w:t>(Title)</w:t>
      </w: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p>
    <w:p w:rsidR="00FF4900" w:rsidRPr="00FF4900" w:rsidRDefault="00FF4900" w:rsidP="004427BE">
      <w:pPr>
        <w:spacing w:after="0"/>
        <w:rPr>
          <w:rFonts w:ascii="Times New Roman" w:eastAsia="Arial" w:hAnsi="Times New Roman" w:cs="Times New Roman"/>
          <w:color w:val="222222"/>
          <w:sz w:val="24"/>
          <w:szCs w:val="24"/>
          <w:shd w:val="clear" w:color="auto" w:fill="FFFFFF"/>
        </w:rPr>
      </w:pPr>
    </w:p>
    <w:p w:rsidR="00FF4900" w:rsidRPr="00FF4900" w:rsidRDefault="00A84005" w:rsidP="004427BE">
      <w:pPr>
        <w:spacing w:after="0"/>
        <w:rPr>
          <w:rFonts w:ascii="Times New Roman" w:eastAsia="Arial" w:hAnsi="Times New Roman" w:cs="Times New Roman"/>
          <w:color w:val="222222"/>
          <w:sz w:val="24"/>
          <w:szCs w:val="24"/>
          <w:shd w:val="clear" w:color="auto" w:fill="FFFFFF"/>
        </w:rPr>
      </w:pPr>
      <w:r>
        <w:rPr>
          <w:rFonts w:ascii="Times New Roman" w:eastAsia="Arial" w:hAnsi="Times New Roman" w:cs="Times New Roman"/>
          <w:color w:val="222222"/>
          <w:sz w:val="24"/>
          <w:szCs w:val="24"/>
          <w:shd w:val="clear" w:color="auto" w:fill="FFFFFF"/>
        </w:rPr>
        <w:t>_________________________________________</w:t>
      </w:r>
      <w:r w:rsidR="00FF4900" w:rsidRPr="00FF4900">
        <w:rPr>
          <w:rFonts w:ascii="Times New Roman" w:eastAsia="Arial" w:hAnsi="Times New Roman" w:cs="Times New Roman"/>
          <w:color w:val="222222"/>
          <w:sz w:val="24"/>
          <w:szCs w:val="24"/>
          <w:shd w:val="clear" w:color="auto" w:fill="FFFFFF"/>
        </w:rPr>
        <w:tab/>
      </w:r>
      <w:r w:rsidR="00FF4900" w:rsidRPr="00FF4900">
        <w:rPr>
          <w:rFonts w:ascii="Times New Roman" w:eastAsia="Arial" w:hAnsi="Times New Roman" w:cs="Times New Roman"/>
          <w:color w:val="222222"/>
          <w:sz w:val="24"/>
          <w:szCs w:val="24"/>
          <w:shd w:val="clear" w:color="auto" w:fill="FFFFFF"/>
        </w:rPr>
        <w:tab/>
        <w:t>______________________________</w:t>
      </w:r>
    </w:p>
    <w:p w:rsidR="00FF4900" w:rsidRDefault="00FF4900" w:rsidP="000046A8">
      <w:pPr>
        <w:spacing w:after="0"/>
        <w:rPr>
          <w:rFonts w:ascii="Arial" w:eastAsia="Arial" w:hAnsi="Arial" w:cs="Arial"/>
          <w:i/>
          <w:color w:val="222222"/>
          <w:sz w:val="18"/>
          <w:shd w:val="clear" w:color="auto" w:fill="FFFFFF"/>
        </w:rPr>
      </w:pPr>
      <w:r w:rsidRPr="00FF4900">
        <w:rPr>
          <w:rFonts w:ascii="Times New Roman" w:eastAsia="Arial" w:hAnsi="Times New Roman" w:cs="Times New Roman"/>
          <w:color w:val="222222"/>
          <w:sz w:val="24"/>
          <w:szCs w:val="24"/>
          <w:shd w:val="clear" w:color="auto" w:fill="FFFFFF"/>
        </w:rPr>
        <w:t>(Name of NOAA Host Office)</w:t>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r>
      <w:r w:rsidRPr="00FF4900">
        <w:rPr>
          <w:rFonts w:ascii="Times New Roman" w:eastAsia="Arial" w:hAnsi="Times New Roman" w:cs="Times New Roman"/>
          <w:color w:val="222222"/>
          <w:sz w:val="24"/>
          <w:szCs w:val="24"/>
          <w:shd w:val="clear" w:color="auto" w:fill="FFFFFF"/>
        </w:rPr>
        <w:tab/>
        <w:t>(Location of NOAA Host Office)</w:t>
      </w:r>
      <w:r w:rsidR="004427BE">
        <w:rPr>
          <w:rFonts w:ascii="Times New Roman" w:hAnsi="Times New Roman" w:cs="Times New Roman"/>
          <w:sz w:val="24"/>
          <w:szCs w:val="24"/>
        </w:rPr>
        <w:tab/>
      </w:r>
      <w:r>
        <w:rPr>
          <w:rFonts w:ascii="Arial" w:eastAsia="Arial" w:hAnsi="Arial" w:cs="Arial"/>
          <w:i/>
          <w:color w:val="222222"/>
          <w:sz w:val="18"/>
          <w:shd w:val="clear" w:color="auto" w:fill="FFFFFF"/>
        </w:rPr>
        <w:t xml:space="preserve"> </w:t>
      </w:r>
    </w:p>
    <w:p w:rsidR="00B360A2" w:rsidRDefault="00B360A2"/>
    <w:sectPr w:rsidR="00B360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B3" w:rsidRDefault="00A466B3" w:rsidP="0039551F">
      <w:pPr>
        <w:spacing w:after="0" w:line="240" w:lineRule="auto"/>
      </w:pPr>
      <w:r>
        <w:separator/>
      </w:r>
    </w:p>
  </w:endnote>
  <w:endnote w:type="continuationSeparator" w:id="0">
    <w:p w:rsidR="00A466B3" w:rsidRDefault="00A466B3" w:rsidP="0039551F">
      <w:pPr>
        <w:spacing w:after="0" w:line="240" w:lineRule="auto"/>
      </w:pPr>
      <w:r>
        <w:continuationSeparator/>
      </w:r>
    </w:p>
  </w:endnote>
  <w:endnote w:id="1">
    <w:p w:rsidR="00F9195C" w:rsidRPr="00F9195C" w:rsidRDefault="00F9195C" w:rsidP="00F9195C">
      <w:pPr>
        <w:spacing w:after="0"/>
        <w:rPr>
          <w:rFonts w:ascii="Times New Roman" w:eastAsia="Arial" w:hAnsi="Times New Roman" w:cs="Times New Roman"/>
          <w:i/>
          <w:color w:val="303030"/>
          <w:sz w:val="18"/>
          <w:shd w:val="clear" w:color="auto" w:fill="FFFFFF"/>
        </w:rPr>
      </w:pPr>
      <w:r w:rsidRPr="00F9195C">
        <w:rPr>
          <w:rStyle w:val="EndnoteReference"/>
          <w:rFonts w:ascii="Times New Roman" w:hAnsi="Times New Roman" w:cs="Times New Roman"/>
        </w:rPr>
        <w:endnoteRef/>
      </w:r>
      <w:r w:rsidRPr="00F9195C">
        <w:rPr>
          <w:rFonts w:ascii="Times New Roman" w:hAnsi="Times New Roman" w:cs="Times New Roman"/>
        </w:rPr>
        <w:t xml:space="preserve"> </w:t>
      </w:r>
      <w:r w:rsidRPr="00F9195C">
        <w:rPr>
          <w:rFonts w:ascii="Times New Roman" w:hAnsi="Times New Roman" w:cs="Times New Roman"/>
        </w:rPr>
        <w:t xml:space="preserve"> </w:t>
      </w:r>
      <w:r w:rsidRPr="00F9195C">
        <w:rPr>
          <w:rFonts w:ascii="Times New Roman" w:hAnsi="Times New Roman" w:cs="Times New Roman"/>
          <w:sz w:val="18"/>
          <w:szCs w:val="18"/>
        </w:rPr>
        <w:t xml:space="preserve">DAO 202-311 is available online at </w:t>
      </w:r>
      <w:hyperlink r:id="rId1" w:history="1">
        <w:r w:rsidRPr="00F9195C">
          <w:rPr>
            <w:rStyle w:val="Hyperlink"/>
            <w:rFonts w:ascii="Times New Roman" w:hAnsi="Times New Roman" w:cs="Times New Roman"/>
            <w:sz w:val="18"/>
            <w:szCs w:val="18"/>
          </w:rPr>
          <w:t>http://www.osec.doc.gov/opog/dmp/daos/dao202_311.html</w:t>
        </w:r>
      </w:hyperlink>
      <w:r w:rsidRPr="00F9195C">
        <w:rPr>
          <w:rFonts w:ascii="Times New Roman" w:hAnsi="Times New Roman" w:cs="Times New Roman"/>
          <w:sz w:val="18"/>
          <w:szCs w:val="18"/>
        </w:rPr>
        <w:t>.</w:t>
      </w:r>
      <w:r w:rsidRPr="00F9195C">
        <w:rPr>
          <w:rFonts w:ascii="Times New Roman" w:hAnsi="Times New Roman" w:cs="Times New Roman"/>
        </w:rPr>
        <w:t xml:space="preserve"> </w:t>
      </w:r>
    </w:p>
    <w:p w:rsidR="00F9195C" w:rsidRPr="00F9195C" w:rsidRDefault="00F9195C" w:rsidP="00F9195C">
      <w:pPr>
        <w:pStyle w:val="EndnoteText"/>
        <w:rPr>
          <w:rFonts w:ascii="Times New Roman" w:hAnsi="Times New Roman" w:cs="Times New Roman"/>
          <w:lang w:eastAsia="ko-KR"/>
        </w:rPr>
      </w:pPr>
    </w:p>
  </w:endnote>
  <w:endnote w:id="2">
    <w:p w:rsidR="00F9195C" w:rsidRPr="00F9195C" w:rsidRDefault="00F9195C" w:rsidP="00F9195C">
      <w:pPr>
        <w:spacing w:after="0"/>
        <w:rPr>
          <w:rFonts w:ascii="Times New Roman" w:eastAsia="Arial" w:hAnsi="Times New Roman" w:cs="Times New Roman"/>
          <w:i/>
          <w:color w:val="222222"/>
          <w:sz w:val="18"/>
          <w:shd w:val="clear" w:color="auto" w:fill="FFFFFF"/>
        </w:rPr>
      </w:pPr>
      <w:r w:rsidRPr="00F9195C">
        <w:rPr>
          <w:rStyle w:val="EndnoteReference"/>
          <w:rFonts w:ascii="Times New Roman" w:hAnsi="Times New Roman" w:cs="Times New Roman"/>
        </w:rPr>
        <w:endnoteRef/>
      </w:r>
      <w:r w:rsidRPr="00F9195C">
        <w:rPr>
          <w:rFonts w:ascii="Times New Roman" w:hAnsi="Times New Roman" w:cs="Times New Roman"/>
        </w:rPr>
        <w:t xml:space="preserve"> </w:t>
      </w:r>
      <w:r w:rsidRPr="00F9195C">
        <w:rPr>
          <w:rFonts w:ascii="Times New Roman" w:eastAsia="Arial" w:hAnsi="Times New Roman" w:cs="Times New Roman"/>
          <w:b/>
          <w:i/>
          <w:color w:val="222222"/>
          <w:sz w:val="18"/>
          <w:shd w:val="clear" w:color="auto" w:fill="FFFFFF"/>
        </w:rPr>
        <w:t xml:space="preserve">16 U.S.C </w:t>
      </w:r>
      <w:r w:rsidRPr="00F9195C">
        <w:rPr>
          <w:rFonts w:ascii="Times New Roman" w:eastAsia="Arial" w:hAnsi="Times New Roman" w:cs="Times New Roman"/>
          <w:b/>
          <w:i/>
          <w:color w:val="303030"/>
          <w:sz w:val="18"/>
          <w:shd w:val="clear" w:color="auto" w:fill="FFFFFF"/>
        </w:rPr>
        <w:t>.§ 742f(c)</w:t>
      </w:r>
      <w:r w:rsidRPr="00F9195C">
        <w:rPr>
          <w:rFonts w:ascii="Times New Roman" w:eastAsia="Arial" w:hAnsi="Times New Roman" w:cs="Times New Roman"/>
          <w:b/>
          <w:i/>
          <w:color w:val="222222"/>
          <w:sz w:val="18"/>
          <w:shd w:val="clear" w:color="auto" w:fill="FFFFFF"/>
        </w:rPr>
        <w:t>) provides:</w:t>
      </w:r>
      <w:r w:rsidRPr="00F9195C">
        <w:rPr>
          <w:rFonts w:ascii="Times New Roman" w:eastAsia="Arial" w:hAnsi="Times New Roman" w:cs="Times New Roman"/>
          <w:b/>
          <w:i/>
          <w:color w:val="222222"/>
          <w:sz w:val="18"/>
          <w:shd w:val="clear" w:color="auto" w:fill="FFFFFF"/>
        </w:rPr>
        <w:br/>
      </w:r>
      <w:r w:rsidRPr="00F9195C">
        <w:rPr>
          <w:rFonts w:ascii="Times New Roman" w:eastAsia="Arial" w:hAnsi="Times New Roman" w:cs="Times New Roman"/>
          <w:i/>
          <w:color w:val="222222"/>
          <w:sz w:val="18"/>
          <w:shd w:val="clear" w:color="auto" w:fill="FFFFFF"/>
        </w:rPr>
        <w:br/>
        <w:t>“(c) Volunteer services; incidental expenses; Federal employee status; authorization of appropriations</w:t>
      </w:r>
      <w:r w:rsidRPr="00F9195C">
        <w:rPr>
          <w:rFonts w:ascii="Times New Roman" w:eastAsia="Arial" w:hAnsi="Times New Roman" w:cs="Times New Roman"/>
          <w:i/>
          <w:color w:val="222222"/>
          <w:sz w:val="18"/>
          <w:shd w:val="clear" w:color="auto" w:fill="FFFFFF"/>
        </w:rPr>
        <w:br/>
      </w:r>
      <w:r w:rsidRPr="00F9195C">
        <w:rPr>
          <w:rFonts w:ascii="Times New Roman" w:eastAsia="Arial" w:hAnsi="Times New Roman" w:cs="Times New Roman"/>
          <w:i/>
          <w:color w:val="222222"/>
          <w:sz w:val="18"/>
          <w:shd w:val="clear" w:color="auto" w:fill="FFFFFF"/>
        </w:rPr>
        <w:br/>
        <w:t>(1) The Secretary of the Interior and the Secretary of Commerce may each recruit, train, and accept, without regard to the provisions of title 5, the services of individuals without compensation as volunteers for, or in aid of programs conducted by either Secretary through the United States Fish and Wildlife Service or the National Oceanic and Atmospheric Administration.</w:t>
      </w:r>
      <w:r w:rsidRPr="00F9195C">
        <w:rPr>
          <w:rFonts w:ascii="Times New Roman" w:eastAsia="Arial" w:hAnsi="Times New Roman" w:cs="Times New Roman"/>
          <w:i/>
          <w:color w:val="222222"/>
          <w:sz w:val="18"/>
          <w:shd w:val="clear" w:color="auto" w:fill="FFFFFF"/>
        </w:rPr>
        <w:br/>
      </w:r>
      <w:r w:rsidRPr="00F9195C">
        <w:rPr>
          <w:rFonts w:ascii="Times New Roman" w:eastAsia="Arial" w:hAnsi="Times New Roman" w:cs="Times New Roman"/>
          <w:i/>
          <w:color w:val="222222"/>
          <w:sz w:val="18"/>
          <w:shd w:val="clear" w:color="auto" w:fill="FFFFFF"/>
        </w:rPr>
        <w:br/>
        <w:t>(2) The Secretary of the Interior and the Secretary of Commerce are each authorized to provide for incidental expenses such as transportation, uniforms, lodging, awards (including nominal cash awards) and recognition, and subsistence of such volunteers without regard to their places of residence.</w:t>
      </w:r>
      <w:r w:rsidRPr="00F9195C">
        <w:rPr>
          <w:rFonts w:ascii="Times New Roman" w:eastAsia="Arial" w:hAnsi="Times New Roman" w:cs="Times New Roman"/>
          <w:i/>
          <w:color w:val="222222"/>
          <w:sz w:val="18"/>
          <w:shd w:val="clear" w:color="auto" w:fill="FFFFFF"/>
        </w:rPr>
        <w:br/>
      </w:r>
      <w:r w:rsidRPr="00F9195C">
        <w:rPr>
          <w:rFonts w:ascii="Times New Roman" w:eastAsia="Arial" w:hAnsi="Times New Roman" w:cs="Times New Roman"/>
          <w:i/>
          <w:color w:val="222222"/>
          <w:sz w:val="18"/>
          <w:shd w:val="clear" w:color="auto" w:fill="FFFFFF"/>
        </w:rPr>
        <w:br/>
        <w:t>(3) Except as otherwise provided in this subsection, a volunteer shall not be deemed a Federal employee and shall not be subject to the provisions of law relating to Federal employment, including those relative to hours of work, rates of compensation, leave, unemployment compensation, and Federal employee benefits.</w:t>
      </w:r>
      <w:r w:rsidRPr="00F9195C">
        <w:rPr>
          <w:rFonts w:ascii="Times New Roman" w:eastAsia="Arial" w:hAnsi="Times New Roman" w:cs="Times New Roman"/>
          <w:i/>
          <w:color w:val="222222"/>
          <w:sz w:val="18"/>
          <w:shd w:val="clear" w:color="auto" w:fill="FFFFFF"/>
        </w:rPr>
        <w:br/>
      </w:r>
      <w:r w:rsidRPr="00F9195C">
        <w:rPr>
          <w:rFonts w:ascii="Times New Roman" w:eastAsia="Arial" w:hAnsi="Times New Roman" w:cs="Times New Roman"/>
          <w:i/>
          <w:color w:val="222222"/>
          <w:sz w:val="18"/>
          <w:shd w:val="clear" w:color="auto" w:fill="FFFFFF"/>
        </w:rPr>
        <w:br/>
        <w:t>(4) For the purpose of the tort claim provisions of title 28, a volunteer under this subsection shall be considered a Federal employee.</w:t>
      </w:r>
    </w:p>
    <w:p w:rsidR="00F9195C" w:rsidRPr="00F9195C" w:rsidRDefault="00F9195C" w:rsidP="00F9195C">
      <w:pPr>
        <w:spacing w:after="0"/>
        <w:rPr>
          <w:rFonts w:ascii="Times New Roman" w:eastAsia="Arial" w:hAnsi="Times New Roman" w:cs="Times New Roman"/>
          <w:i/>
          <w:color w:val="303030"/>
          <w:sz w:val="18"/>
          <w:shd w:val="clear" w:color="auto" w:fill="FFFFFF"/>
        </w:rPr>
      </w:pPr>
      <w:r w:rsidRPr="00F9195C">
        <w:rPr>
          <w:rFonts w:ascii="Times New Roman" w:eastAsia="Arial" w:hAnsi="Times New Roman" w:cs="Times New Roman"/>
          <w:i/>
          <w:color w:val="222222"/>
          <w:sz w:val="18"/>
          <w:shd w:val="clear" w:color="auto" w:fill="FFFFFF"/>
        </w:rPr>
        <w:br/>
        <w:t>(5) For the purposes of subchapter I of chapter 81 of title 5, relating to compensation to Federal employees for work injuries, volunteers under this subsection shall be deemed employees of the United States within the meaning of the term "employees" as defined in section 8101 of title 5, and the provisions of that subchapter shall apply.”</w:t>
      </w:r>
    </w:p>
    <w:p w:rsidR="00F9195C" w:rsidRDefault="00F9195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B3" w:rsidRDefault="00A466B3" w:rsidP="0039551F">
      <w:pPr>
        <w:spacing w:after="0" w:line="240" w:lineRule="auto"/>
      </w:pPr>
      <w:r>
        <w:separator/>
      </w:r>
    </w:p>
  </w:footnote>
  <w:footnote w:type="continuationSeparator" w:id="0">
    <w:p w:rsidR="00A466B3" w:rsidRDefault="00A466B3" w:rsidP="00395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7BE"/>
    <w:rsid w:val="000046A8"/>
    <w:rsid w:val="002E644B"/>
    <w:rsid w:val="0039551F"/>
    <w:rsid w:val="004427BE"/>
    <w:rsid w:val="005F3CFF"/>
    <w:rsid w:val="00A466B3"/>
    <w:rsid w:val="00A55257"/>
    <w:rsid w:val="00A84005"/>
    <w:rsid w:val="00B360A2"/>
    <w:rsid w:val="00BF4F8B"/>
    <w:rsid w:val="00F9195C"/>
    <w:rsid w:val="00FF4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BE"/>
    <w:pPr>
      <w:ind w:left="720"/>
      <w:contextualSpacing/>
    </w:pPr>
  </w:style>
  <w:style w:type="paragraph" w:styleId="FootnoteText">
    <w:name w:val="footnote text"/>
    <w:basedOn w:val="Normal"/>
    <w:link w:val="FootnoteTextChar"/>
    <w:uiPriority w:val="99"/>
    <w:semiHidden/>
    <w:unhideWhenUsed/>
    <w:rsid w:val="00395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51F"/>
    <w:rPr>
      <w:sz w:val="20"/>
      <w:szCs w:val="20"/>
    </w:rPr>
  </w:style>
  <w:style w:type="character" w:styleId="FootnoteReference">
    <w:name w:val="footnote reference"/>
    <w:basedOn w:val="DefaultParagraphFont"/>
    <w:uiPriority w:val="99"/>
    <w:semiHidden/>
    <w:unhideWhenUsed/>
    <w:rsid w:val="0039551F"/>
    <w:rPr>
      <w:vertAlign w:val="superscript"/>
    </w:rPr>
  </w:style>
  <w:style w:type="paragraph" w:styleId="EndnoteText">
    <w:name w:val="endnote text"/>
    <w:basedOn w:val="Normal"/>
    <w:link w:val="EndnoteTextChar"/>
    <w:uiPriority w:val="99"/>
    <w:semiHidden/>
    <w:unhideWhenUsed/>
    <w:rsid w:val="003955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551F"/>
    <w:rPr>
      <w:sz w:val="20"/>
      <w:szCs w:val="20"/>
    </w:rPr>
  </w:style>
  <w:style w:type="character" w:styleId="EndnoteReference">
    <w:name w:val="endnote reference"/>
    <w:basedOn w:val="DefaultParagraphFont"/>
    <w:uiPriority w:val="99"/>
    <w:semiHidden/>
    <w:unhideWhenUsed/>
    <w:rsid w:val="0039551F"/>
    <w:rPr>
      <w:vertAlign w:val="superscript"/>
    </w:rPr>
  </w:style>
  <w:style w:type="character" w:styleId="Hyperlink">
    <w:name w:val="Hyperlink"/>
    <w:basedOn w:val="DefaultParagraphFont"/>
    <w:uiPriority w:val="99"/>
    <w:unhideWhenUsed/>
    <w:rsid w:val="00F91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BE"/>
    <w:pPr>
      <w:ind w:left="720"/>
      <w:contextualSpacing/>
    </w:pPr>
  </w:style>
  <w:style w:type="paragraph" w:styleId="FootnoteText">
    <w:name w:val="footnote text"/>
    <w:basedOn w:val="Normal"/>
    <w:link w:val="FootnoteTextChar"/>
    <w:uiPriority w:val="99"/>
    <w:semiHidden/>
    <w:unhideWhenUsed/>
    <w:rsid w:val="00395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51F"/>
    <w:rPr>
      <w:sz w:val="20"/>
      <w:szCs w:val="20"/>
    </w:rPr>
  </w:style>
  <w:style w:type="character" w:styleId="FootnoteReference">
    <w:name w:val="footnote reference"/>
    <w:basedOn w:val="DefaultParagraphFont"/>
    <w:uiPriority w:val="99"/>
    <w:semiHidden/>
    <w:unhideWhenUsed/>
    <w:rsid w:val="0039551F"/>
    <w:rPr>
      <w:vertAlign w:val="superscript"/>
    </w:rPr>
  </w:style>
  <w:style w:type="paragraph" w:styleId="EndnoteText">
    <w:name w:val="endnote text"/>
    <w:basedOn w:val="Normal"/>
    <w:link w:val="EndnoteTextChar"/>
    <w:uiPriority w:val="99"/>
    <w:semiHidden/>
    <w:unhideWhenUsed/>
    <w:rsid w:val="003955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551F"/>
    <w:rPr>
      <w:sz w:val="20"/>
      <w:szCs w:val="20"/>
    </w:rPr>
  </w:style>
  <w:style w:type="character" w:styleId="EndnoteReference">
    <w:name w:val="endnote reference"/>
    <w:basedOn w:val="DefaultParagraphFont"/>
    <w:uiPriority w:val="99"/>
    <w:semiHidden/>
    <w:unhideWhenUsed/>
    <w:rsid w:val="0039551F"/>
    <w:rPr>
      <w:vertAlign w:val="superscript"/>
    </w:rPr>
  </w:style>
  <w:style w:type="character" w:styleId="Hyperlink">
    <w:name w:val="Hyperlink"/>
    <w:basedOn w:val="DefaultParagraphFont"/>
    <w:uiPriority w:val="99"/>
    <w:unhideWhenUsed/>
    <w:rsid w:val="00F91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3409">
      <w:bodyDiv w:val="1"/>
      <w:marLeft w:val="0"/>
      <w:marRight w:val="0"/>
      <w:marTop w:val="0"/>
      <w:marBottom w:val="0"/>
      <w:divBdr>
        <w:top w:val="none" w:sz="0" w:space="0" w:color="auto"/>
        <w:left w:val="none" w:sz="0" w:space="0" w:color="auto"/>
        <w:bottom w:val="none" w:sz="0" w:space="0" w:color="auto"/>
        <w:right w:val="none" w:sz="0" w:space="0" w:color="auto"/>
      </w:divBdr>
    </w:div>
    <w:div w:id="784891112">
      <w:bodyDiv w:val="1"/>
      <w:marLeft w:val="0"/>
      <w:marRight w:val="0"/>
      <w:marTop w:val="0"/>
      <w:marBottom w:val="0"/>
      <w:divBdr>
        <w:top w:val="none" w:sz="0" w:space="0" w:color="auto"/>
        <w:left w:val="none" w:sz="0" w:space="0" w:color="auto"/>
        <w:bottom w:val="none" w:sz="0" w:space="0" w:color="auto"/>
        <w:right w:val="none" w:sz="0" w:space="0" w:color="auto"/>
      </w:divBdr>
    </w:div>
    <w:div w:id="999456290">
      <w:bodyDiv w:val="1"/>
      <w:marLeft w:val="0"/>
      <w:marRight w:val="0"/>
      <w:marTop w:val="0"/>
      <w:marBottom w:val="0"/>
      <w:divBdr>
        <w:top w:val="none" w:sz="0" w:space="0" w:color="auto"/>
        <w:left w:val="none" w:sz="0" w:space="0" w:color="auto"/>
        <w:bottom w:val="none" w:sz="0" w:space="0" w:color="auto"/>
        <w:right w:val="none" w:sz="0" w:space="0" w:color="auto"/>
      </w:divBdr>
    </w:div>
    <w:div w:id="1580408006">
      <w:bodyDiv w:val="1"/>
      <w:marLeft w:val="0"/>
      <w:marRight w:val="0"/>
      <w:marTop w:val="0"/>
      <w:marBottom w:val="0"/>
      <w:divBdr>
        <w:top w:val="none" w:sz="0" w:space="0" w:color="auto"/>
        <w:left w:val="none" w:sz="0" w:space="0" w:color="auto"/>
        <w:bottom w:val="none" w:sz="0" w:space="0" w:color="auto"/>
        <w:right w:val="none" w:sz="0" w:space="0" w:color="auto"/>
      </w:divBdr>
    </w:div>
    <w:div w:id="21366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ec.doc.gov/opog/dmp/daos/dao219_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1EnfYvy"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osec.doc.gov/opog/dmp/daos/dao202_3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275BD-C018-4607-93F7-CA25E8F9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Thedoris L. Corbett</dc:creator>
  <cp:lastModifiedBy>Peter Oppenheimer</cp:lastModifiedBy>
  <cp:revision>3</cp:revision>
  <dcterms:created xsi:type="dcterms:W3CDTF">2015-08-27T19:56:00Z</dcterms:created>
  <dcterms:modified xsi:type="dcterms:W3CDTF">2015-08-27T20:37:00Z</dcterms:modified>
</cp:coreProperties>
</file>